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2"/>
        <w:gridCol w:w="1576"/>
        <w:gridCol w:w="2121"/>
        <w:gridCol w:w="2078"/>
        <w:gridCol w:w="1472"/>
        <w:gridCol w:w="2062"/>
        <w:gridCol w:w="2309"/>
        <w:gridCol w:w="1653"/>
      </w:tblGrid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Zeit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Kompetenzen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Methoden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Inhalte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Lehrmittel</w:t>
            </w: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Maßnahmen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Leistungsbewertung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jc w:val="center"/>
              <w:rPr>
                <w:rFonts w:ascii="Avenir LT 35 Light" w:hAnsi="Avenir LT 35 Light"/>
                <w:b/>
              </w:rPr>
            </w:pPr>
            <w:r w:rsidRPr="00AE4923">
              <w:rPr>
                <w:rFonts w:ascii="Avenir LT 35 Light" w:hAnsi="Avenir LT 35 Light"/>
                <w:b/>
              </w:rPr>
              <w:t>Fächerübergr. Projekte</w:t>
            </w: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5-6 Wochen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Ordnen, Operieren, Lesen, Verbalisieren, Erheben, Darstellen, Anwenden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Einzel-, Partner-, Gruppenarbeit, Frontalphasen, kooperatives Lernen, Lernen an Stationen, Lernplakate, Lernen durch Lehren, handlungsorientiertes Arbeiten, Software: Geogebra, excel, unterschiedliche Werkzeuge (z.B. Zirkel, Geodreieck)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Dezimalzahlen (Freizeit, Sport, Einkaufen)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Dezimalzahlen lesen, schreiben, anordnen, Addition, Subtraktion, Multiplikation, Division, Sachaufgaben, Vernetzungen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Bücher (Mathematik Plus; Westermann, Seite 8-39) Arbeitsblätter, Computer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Die SuS lesen und schreiben Dezimalzahlen in Sachzusammenhängen und beherrschen diesbezüglich die Grundrechenarten.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Note 2 / E-Kurs (anwendungsorientierte Aufgaben auf höherem Niveau, komplexe Aufgabenstruktur)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Note 4 / G-Kurs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(anwendungsorientierte Aufgaben auf niedrigem Niveau, einfache Aufgabenstruktur)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Deutsch: Zeitungsartikel anschauen, erläutern &amp; interpretieren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NW: Untersuchungen messen und Einheiten umwandeln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AW: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Preise anschauen und vergleichen</w:t>
            </w: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6 Wochen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Medien und Werkzeuge verwenden, Konstruieren, Messen, Vernetzen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Geometrie I (Beziehungen im Raum) Kreise, Kreismuster, Winkel, Winkelarten, Winkel messen und zeichnen, Körper und Flächen, Oberflächeninhalt von Quader und Würfel, Rauminhalte vergleichen, Raumeinheiten, Volumen von Quader und Würfel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Bücher (Mathematik Plus; Westermann, Seite 40-67 und Seite 138-159) Arbeitsblätter, Computer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Die SuS benennen die verschiedenen Winkelarten. Sie messen und zeichnen mit dem Geodreieck beliebige Winkel.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 ordnen Raumeinheiten sachgemäß zu und wandeln diese entsprechend um.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 zeichnen zu vorgegebenen Durchmessern und Radien die Kreise und erstellen Kreismuster.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Kunst: geometrische Figuren zeichnen</w:t>
            </w: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6 Wochen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Ordnen, Operieren, Lesen, Verbalisieren, Erheben, Darstellen, Anwenden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Brüche I (Grundlagen: Bruchrechnung) Bruch, Bruchteile, Darstellung von Brüchen, Erweitern, Kürzen, Teilbarkeit, Vergleich von Brüchen, gemischte Zahlen, Berechnung von Bruchteilen, Brüche und Dezimalzahlen, Brüche und Prozentzahlen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Bücher (Mathematik Plus; Westermann, Seite 68-93 und Seite 202-217) Arbeitsblätter, Computer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Die SuS stellen Brüche graphisch dar (Rechteck, Kreis, etc). Sie vergleichen Brüche durch Kürzen und erweitern.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WP AH: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Rezepte</w:t>
            </w: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5-6 Wochen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Recherchieren, Darstellen, Konstruieren, Werkzeuge benutzen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Geometrie II (Symmetrien und Muster) Symmetrie, Symmetrieachse, symmetrische Figuren, Achsen- und Punktsymmetrie, Verschiebung, Spiegelung, Drehung (auch im Koordinatensystem)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Bücher (Mathematik Plus; Westermann, Seite 180-201) Arbeitsblätter, Computer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Die SuS identifizieren verschiedenartige Symmetrien (Punkt-, Achsensymmetrie) und zeichnen entsprechende symmetrische Figuren.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Kunst: symmetrische Bilder zeichnen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NW: Pflanzen nach Symmetrie untersuchen</w:t>
            </w: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6 Wochen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Ordnen, Operieren, Lesen, Verbalisieren, Erheben, Darstellen, Anwenden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Brüche II (Bruchrechnung erweitern und vertiefen) Addition und Subtraktion von gleichnamigen und ungleichnamigen Brüchen und gemischten Zahlen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Bücher (Mathematik Plus; Westermann, Seite 120-137) Arbeitsblätter, Computer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Die SuS addieren und subtrahieren gleichnamige und ungleichnamige Brüche, sowie gemischte Zahlen.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WP AH: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Rezepte</w:t>
            </w: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5 Wochen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Erheben, Darstellen, Verbalisieren, Auswerten, Beurteilen, Kommunizieren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Daten und Zufall (Zufallsexperimente und ihre Ergebnisse) Zufallsexperimente durchführen und auswerten, arithmetisches Mittel, Median, Wahrscheinlichkeiten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Bücher (Mathematik Plus; Westermann, Seite 94-119) Arbeitsblätter, Computer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Die SuS führen Zufallsexperimente mit Würfeln und Münzen durch und werten die Daten hierzu aus (arithmetisches Mittel, Median, etc).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AW: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Taschengeld</w:t>
            </w:r>
          </w:p>
        </w:tc>
      </w:tr>
      <w:tr w:rsidR="00F849AF" w:rsidRPr="00AE4923" w:rsidTr="00AE4923">
        <w:tc>
          <w:tcPr>
            <w:tcW w:w="123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5 Wochen</w:t>
            </w:r>
          </w:p>
        </w:tc>
        <w:tc>
          <w:tcPr>
            <w:tcW w:w="1576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Lesen, Verbalisieren, Darstellen, Anwenden, Beurteilen</w:t>
            </w:r>
          </w:p>
        </w:tc>
        <w:tc>
          <w:tcPr>
            <w:tcW w:w="2121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2078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Sachprobleme (Alltagsprobleme mathematisch betrachtet) Sachprobleme erfassen, erkunden, lösen durch Probieren und durch Vorwärts- und Rückwertsrechnen</w:t>
            </w:r>
          </w:p>
        </w:tc>
        <w:tc>
          <w:tcPr>
            <w:tcW w:w="147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Bücher (Mathematik Plus; Westermann, Seite 160-179) Arbeitsblätter, Computer</w:t>
            </w:r>
          </w:p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</w:p>
        </w:tc>
        <w:tc>
          <w:tcPr>
            <w:tcW w:w="2062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Die SuS bearbeiten alltagsnahe Sachprobleme in offenen Lernarragements. (Projektarbeit, Fächerübergreifender Unterricht, etc).</w:t>
            </w:r>
          </w:p>
        </w:tc>
        <w:tc>
          <w:tcPr>
            <w:tcW w:w="2309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siehe oben</w:t>
            </w:r>
          </w:p>
        </w:tc>
        <w:tc>
          <w:tcPr>
            <w:tcW w:w="1653" w:type="dxa"/>
          </w:tcPr>
          <w:p w:rsidR="00F849AF" w:rsidRPr="00AE4923" w:rsidRDefault="00F849AF" w:rsidP="00AE4923">
            <w:pPr>
              <w:spacing w:after="0" w:line="240" w:lineRule="auto"/>
              <w:rPr>
                <w:rFonts w:ascii="Avenir LT 35 Light" w:hAnsi="Avenir LT 35 Light"/>
              </w:rPr>
            </w:pPr>
            <w:r w:rsidRPr="00AE4923">
              <w:rPr>
                <w:rFonts w:ascii="Avenir LT 35 Light" w:hAnsi="Avenir LT 35 Light"/>
              </w:rPr>
              <w:t>unterschiedliche Situationen aus dem Alltag</w:t>
            </w:r>
          </w:p>
        </w:tc>
      </w:tr>
    </w:tbl>
    <w:p w:rsidR="00F849AF" w:rsidRPr="00CA1423" w:rsidRDefault="00F849AF">
      <w:pPr>
        <w:rPr>
          <w:rFonts w:ascii="Avenir LT 35 Light" w:hAnsi="Avenir LT 35 Light"/>
        </w:rPr>
      </w:pPr>
    </w:p>
    <w:sectPr w:rsidR="00F849AF" w:rsidRPr="00CA1423" w:rsidSect="00055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9AF" w:rsidRDefault="00F849AF" w:rsidP="00CA1423">
      <w:pPr>
        <w:spacing w:after="0" w:line="240" w:lineRule="auto"/>
      </w:pPr>
      <w:r>
        <w:separator/>
      </w:r>
    </w:p>
  </w:endnote>
  <w:endnote w:type="continuationSeparator" w:id="0">
    <w:p w:rsidR="00F849AF" w:rsidRDefault="00F849AF" w:rsidP="00CA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LT 35 Light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AF" w:rsidRDefault="00F849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AF" w:rsidRDefault="00F849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AF" w:rsidRDefault="00F84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9AF" w:rsidRDefault="00F849AF" w:rsidP="00CA1423">
      <w:pPr>
        <w:spacing w:after="0" w:line="240" w:lineRule="auto"/>
      </w:pPr>
      <w:r>
        <w:separator/>
      </w:r>
    </w:p>
  </w:footnote>
  <w:footnote w:type="continuationSeparator" w:id="0">
    <w:p w:rsidR="00F849AF" w:rsidRDefault="00F849AF" w:rsidP="00CA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AF" w:rsidRDefault="00F849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AF" w:rsidRPr="00CA1423" w:rsidRDefault="00F849AF" w:rsidP="00CA1423">
    <w:pPr>
      <w:pStyle w:val="Header"/>
      <w:jc w:val="center"/>
      <w:rPr>
        <w:rFonts w:ascii="Avenir LT 35 Light" w:hAnsi="Avenir LT 35 Light"/>
        <w:b/>
        <w:sz w:val="28"/>
      </w:rPr>
    </w:pPr>
    <w:r w:rsidRPr="003238C0">
      <w:rPr>
        <w:rFonts w:ascii="Arial" w:hAnsi="Arial"/>
        <w:b/>
        <w:bCs/>
      </w:rPr>
      <w:t>Wolfg</w:t>
    </w:r>
    <w:r>
      <w:rPr>
        <w:rFonts w:ascii="Arial" w:hAnsi="Arial"/>
        <w:b/>
        <w:bCs/>
      </w:rPr>
      <w:t>ang</w:t>
    </w:r>
    <w:r w:rsidRPr="003238C0">
      <w:rPr>
        <w:rFonts w:ascii="Arial" w:hAnsi="Arial"/>
        <w:b/>
        <w:bCs/>
      </w:rPr>
      <w:t>-Borchert-GE Recklinghausen</w:t>
    </w:r>
    <w:r>
      <w:rPr>
        <w:rFonts w:ascii="Arial" w:hAnsi="Arial"/>
        <w:b/>
        <w:bCs/>
      </w:rPr>
      <w:t xml:space="preserve"> – </w:t>
    </w:r>
    <w:r w:rsidRPr="003238C0">
      <w:rPr>
        <w:rFonts w:ascii="Arial" w:hAnsi="Arial"/>
        <w:b/>
        <w:bCs/>
      </w:rPr>
      <w:t>Hauscurriculum Mathematik, Jg</w:t>
    </w:r>
    <w:r>
      <w:rPr>
        <w:rFonts w:ascii="Arial" w:hAnsi="Arial"/>
        <w:b/>
        <w:bCs/>
      </w:rPr>
      <w:t>.</w:t>
    </w:r>
    <w:r w:rsidRPr="003238C0">
      <w:rPr>
        <w:rFonts w:ascii="Arial" w:hAnsi="Arial"/>
        <w:b/>
        <w:bCs/>
      </w:rPr>
      <w:t xml:space="preserve"> </w:t>
    </w:r>
    <w:r>
      <w:rPr>
        <w:rFonts w:ascii="Arial" w:hAnsi="Arial"/>
        <w:b/>
        <w:bCs/>
      </w:rPr>
      <w:t>6 –</w:t>
    </w:r>
    <w:r w:rsidRPr="003238C0">
      <w:rPr>
        <w:rFonts w:ascii="Arial" w:hAnsi="Arial"/>
        <w:b/>
        <w:bCs/>
      </w:rPr>
      <w:t xml:space="preserve">  2013</w:t>
    </w:r>
    <w:r>
      <w:rPr>
        <w:rFonts w:ascii="Arial" w:hAnsi="Arial"/>
        <w:b/>
        <w:bCs/>
      </w:rPr>
      <w:t>/14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AF" w:rsidRDefault="00F849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E78"/>
    <w:rsid w:val="00055E78"/>
    <w:rsid w:val="000D40FF"/>
    <w:rsid w:val="00143578"/>
    <w:rsid w:val="001E74BB"/>
    <w:rsid w:val="00281B0D"/>
    <w:rsid w:val="002A4E12"/>
    <w:rsid w:val="003238C0"/>
    <w:rsid w:val="0044102B"/>
    <w:rsid w:val="00473C9C"/>
    <w:rsid w:val="0048024F"/>
    <w:rsid w:val="004822F4"/>
    <w:rsid w:val="004D5DB1"/>
    <w:rsid w:val="00543589"/>
    <w:rsid w:val="0055200B"/>
    <w:rsid w:val="00766FB0"/>
    <w:rsid w:val="007F2846"/>
    <w:rsid w:val="008157FF"/>
    <w:rsid w:val="009C77E1"/>
    <w:rsid w:val="009D7603"/>
    <w:rsid w:val="00A14102"/>
    <w:rsid w:val="00A4658F"/>
    <w:rsid w:val="00AE4923"/>
    <w:rsid w:val="00B17B3E"/>
    <w:rsid w:val="00CA1423"/>
    <w:rsid w:val="00CF1FB0"/>
    <w:rsid w:val="00D14F86"/>
    <w:rsid w:val="00F23D42"/>
    <w:rsid w:val="00F436C4"/>
    <w:rsid w:val="00F8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5E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A1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142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A1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14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602</Words>
  <Characters>3795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Schmidt</dc:creator>
  <cp:keywords/>
  <dc:description/>
  <cp:lastModifiedBy>Administrator</cp:lastModifiedBy>
  <cp:revision>5</cp:revision>
  <cp:lastPrinted>2012-09-04T15:21:00Z</cp:lastPrinted>
  <dcterms:created xsi:type="dcterms:W3CDTF">2013-03-04T12:44:00Z</dcterms:created>
  <dcterms:modified xsi:type="dcterms:W3CDTF">2013-09-09T06:24:00Z</dcterms:modified>
</cp:coreProperties>
</file>